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89" w:rsidRDefault="00121689" w:rsidP="00121689">
      <w:pPr>
        <w:shd w:val="clear" w:color="auto" w:fill="F2FFFE"/>
        <w:spacing w:after="240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</w:pPr>
      <w:r>
        <w:rPr>
          <w:rFonts w:ascii="Georgia" w:eastAsia="Times New Roman" w:hAnsi="Georgia" w:cs="Times New Roman"/>
          <w:kern w:val="36"/>
          <w:sz w:val="60"/>
          <w:lang w:eastAsia="ru-RU"/>
        </w:rPr>
        <w:t xml:space="preserve">          О</w:t>
      </w:r>
      <w:r w:rsidRPr="00121689">
        <w:rPr>
          <w:rFonts w:ascii="Georgia" w:eastAsia="Times New Roman" w:hAnsi="Georgia" w:cs="Times New Roman"/>
          <w:kern w:val="36"/>
          <w:sz w:val="60"/>
          <w:lang w:eastAsia="ru-RU"/>
        </w:rPr>
        <w:t> </w:t>
      </w:r>
      <w:r w:rsidRPr="00121689"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  <w:t xml:space="preserve">добровольных </w:t>
      </w:r>
      <w:r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  <w:t xml:space="preserve">                </w:t>
      </w:r>
    </w:p>
    <w:p w:rsidR="00121689" w:rsidRPr="00121689" w:rsidRDefault="00121689" w:rsidP="00121689">
      <w:pPr>
        <w:shd w:val="clear" w:color="auto" w:fill="F2FFFE"/>
        <w:spacing w:after="240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</w:pPr>
      <w:r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  <w:t xml:space="preserve">         </w:t>
      </w:r>
      <w:proofErr w:type="gramStart"/>
      <w:r w:rsidRPr="00121689">
        <w:rPr>
          <w:rFonts w:ascii="Georgia" w:eastAsia="Times New Roman" w:hAnsi="Georgia" w:cs="Times New Roman"/>
          <w:kern w:val="36"/>
          <w:sz w:val="60"/>
          <w:szCs w:val="60"/>
          <w:lang w:eastAsia="ru-RU"/>
        </w:rPr>
        <w:t>пожертвованиях</w:t>
      </w:r>
      <w:proofErr w:type="gramEnd"/>
    </w:p>
    <w:p w:rsidR="00121689" w:rsidRPr="00121689" w:rsidRDefault="00121689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28"/>
          <w:lang w:eastAsia="ru-RU"/>
        </w:rPr>
        <w:t xml:space="preserve">                       </w:t>
      </w:r>
      <w:proofErr w:type="gramStart"/>
      <w:r w:rsidRPr="00121689">
        <w:rPr>
          <w:rFonts w:ascii="Times New Roman" w:eastAsia="Times New Roman" w:hAnsi="Times New Roman" w:cs="Times New Roman"/>
          <w:b/>
          <w:bCs/>
          <w:color w:val="595959"/>
          <w:sz w:val="28"/>
          <w:lang w:eastAsia="ru-RU"/>
        </w:rPr>
        <w:t>И</w:t>
      </w:r>
      <w:hyperlink r:id="rId4" w:history="1">
        <w:r w:rsidRPr="00121689">
          <w:rPr>
            <w:rFonts w:ascii="Times New Roman" w:eastAsia="Times New Roman" w:hAnsi="Times New Roman" w:cs="Times New Roman"/>
            <w:b/>
            <w:bCs/>
            <w:color w:val="CC0000"/>
            <w:sz w:val="29"/>
            <w:u w:val="single"/>
            <w:lang w:eastAsia="ru-RU"/>
          </w:rPr>
          <w:t>НФОРМАЦИЯ</w:t>
        </w:r>
        <w:proofErr w:type="gramEnd"/>
        <w:r w:rsidRPr="00121689">
          <w:rPr>
            <w:rFonts w:ascii="Times New Roman" w:eastAsia="Times New Roman" w:hAnsi="Times New Roman" w:cs="Times New Roman"/>
            <w:b/>
            <w:bCs/>
            <w:color w:val="CC0000"/>
            <w:sz w:val="29"/>
            <w:u w:val="single"/>
            <w:lang w:eastAsia="ru-RU"/>
          </w:rPr>
          <w:t xml:space="preserve"> ДЛЯ РОДИТЕЛЕЙ!</w:t>
        </w:r>
      </w:hyperlink>
    </w:p>
    <w:p w:rsidR="00121689" w:rsidRPr="00121689" w:rsidRDefault="00C23938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hyperlink r:id="rId5" w:history="1">
        <w:r w:rsidR="00121689" w:rsidRPr="00121689">
          <w:rPr>
            <w:rFonts w:ascii="Times New Roman" w:eastAsia="Times New Roman" w:hAnsi="Times New Roman" w:cs="Times New Roman"/>
            <w:b/>
            <w:bCs/>
            <w:color w:val="CC0000"/>
            <w:sz w:val="29"/>
            <w:u w:val="single"/>
            <w:lang w:eastAsia="ru-RU"/>
          </w:rPr>
          <w:t>Примерный договор пожертвования </w:t>
        </w:r>
      </w:hyperlink>
      <w:hyperlink r:id="rId6" w:history="1">
        <w:r w:rsidR="00121689" w:rsidRPr="00121689">
          <w:rPr>
            <w:rFonts w:ascii="Times New Roman" w:eastAsia="Times New Roman" w:hAnsi="Times New Roman" w:cs="Times New Roman"/>
            <w:b/>
            <w:bCs/>
            <w:color w:val="CC0000"/>
            <w:sz w:val="29"/>
            <w:u w:val="single"/>
            <w:lang w:eastAsia="ru-RU"/>
          </w:rPr>
          <w:t>(дарения в  общеполезных  целях)</w:t>
        </w:r>
      </w:hyperlink>
    </w:p>
    <w:p w:rsidR="00121689" w:rsidRPr="00121689" w:rsidRDefault="00C23938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hyperlink r:id="rId7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7"/>
            <w:u w:val="single"/>
            <w:lang w:eastAsia="ru-RU"/>
          </w:rPr>
          <w:t>Приказ Минобразования России </w:t>
        </w:r>
      </w:hyperlink>
      <w:hyperlink r:id="rId8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7"/>
            <w:u w:val="single"/>
            <w:lang w:eastAsia="ru-RU"/>
          </w:rPr>
          <w:t xml:space="preserve">от 10.07.2003 N 2994 "Об </w:t>
        </w:r>
        <w:proofErr w:type="gramStart"/>
        <w:r w:rsidR="00121689" w:rsidRPr="00121689">
          <w:rPr>
            <w:rFonts w:ascii="Times New Roman" w:eastAsia="Times New Roman" w:hAnsi="Times New Roman" w:cs="Times New Roman"/>
            <w:color w:val="CC0000"/>
            <w:sz w:val="27"/>
            <w:u w:val="single"/>
            <w:lang w:eastAsia="ru-RU"/>
          </w:rPr>
          <w:t>у</w:t>
        </w:r>
      </w:hyperlink>
      <w:hyperlink r:id="rId9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7"/>
            <w:u w:val="single"/>
            <w:lang w:eastAsia="ru-RU"/>
          </w:rPr>
          <w:t>тверждении</w:t>
        </w:r>
        <w:proofErr w:type="gramEnd"/>
        <w:r w:rsidR="00121689" w:rsidRPr="00121689">
          <w:rPr>
            <w:rFonts w:ascii="Times New Roman" w:eastAsia="Times New Roman" w:hAnsi="Times New Roman" w:cs="Times New Roman"/>
            <w:color w:val="CC0000"/>
            <w:sz w:val="27"/>
            <w:u w:val="single"/>
            <w:lang w:eastAsia="ru-RU"/>
          </w:rPr>
          <w:t xml:space="preserve"> Примерной формы договора об оказании платных образовательных услуг государственными и муниципальными общеобразовательными учреждениями"</w:t>
        </w:r>
      </w:hyperlink>
    </w:p>
    <w:p w:rsidR="00121689" w:rsidRPr="00121689" w:rsidRDefault="00C23938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hyperlink r:id="rId10" w:history="1">
        <w:proofErr w:type="gramStart"/>
        <w:r w:rsidR="00121689" w:rsidRPr="00121689">
          <w:rPr>
            <w:rFonts w:ascii="Georgia" w:eastAsia="Times New Roman" w:hAnsi="Georgia" w:cs="Times New Roman"/>
            <w:color w:val="CC0000"/>
            <w:sz w:val="44"/>
            <w:u w:val="single"/>
            <w:lang w:eastAsia="ru-RU"/>
          </w:rPr>
          <w:t>П</w:t>
        </w:r>
        <w:proofErr w:type="gramEnd"/>
      </w:hyperlink>
      <w:hyperlink r:id="rId11" w:history="1">
        <w:r w:rsidR="00121689" w:rsidRPr="00121689">
          <w:rPr>
            <w:rFonts w:ascii="Georgia" w:eastAsia="Times New Roman" w:hAnsi="Georgia" w:cs="Times New Roman"/>
            <w:color w:val="CC0000"/>
            <w:sz w:val="27"/>
            <w:u w:val="single"/>
            <w:lang w:eastAsia="ru-RU"/>
          </w:rPr>
          <w:t>остановление Правительства РФ от 15.08.2013 г. № 706 "Об утверждении Правил оказания платных образовательных услуг"</w:t>
        </w:r>
      </w:hyperlink>
      <w:hyperlink r:id="rId12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 </w:t>
        </w:r>
      </w:hyperlink>
    </w:p>
    <w:p w:rsidR="00121689" w:rsidRPr="00121689" w:rsidRDefault="00C23938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hyperlink r:id="rId13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Положение об организации оказания дополнительных  платных услуг</w:t>
        </w:r>
      </w:hyperlink>
    </w:p>
    <w:p w:rsidR="00121689" w:rsidRPr="00121689" w:rsidRDefault="00C23938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hyperlink r:id="rId14" w:history="1">
        <w:r w:rsidR="00121689" w:rsidRPr="00121689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Положение о  порядке привлечения внебюджетных средств</w:t>
        </w:r>
      </w:hyperlink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Телефоны "Горячей линии" министерства образования Ставропольского края по вопросам незаконных сборов денежных средств в образовательных организациях: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среда 10.00-12.00 – 8(86565) 95 14 52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пятница 10.00-12.00- 8(86565) 95 14 47.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  </w:t>
      </w:r>
      <w:r w:rsidRPr="00121689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</w:t>
      </w:r>
      <w:r w:rsidRPr="00121689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Адреса электронных приемных (в том числе правоохранительных и контрольно-надзорных органов), которыми могут пользоваться обучающиеся, их родители (законные представители) в случае, когда действия руководства и других сотрудников образовательных организаций нарушают их права и законные интересы.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Сайт Министерства образования Ставропольского края: http://</w:t>
      </w:r>
      <w:hyperlink r:id="rId15" w:history="1">
        <w:r w:rsidRPr="00121689">
          <w:rPr>
            <w:rFonts w:ascii="Verdana" w:eastAsia="Times New Roman" w:hAnsi="Verdana" w:cs="Times New Roman"/>
            <w:b/>
            <w:bCs/>
            <w:color w:val="6C90C0"/>
            <w:sz w:val="32"/>
            <w:u w:val="single"/>
            <w:lang w:eastAsia="ru-RU"/>
          </w:rPr>
          <w:t>www.stavminobr.ru</w:t>
        </w:r>
      </w:hyperlink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proofErr w:type="spellStart"/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E-mail:info@stavminobr.ru</w:t>
      </w:r>
      <w:proofErr w:type="spellEnd"/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Сайт Прокуратуры Ставропольского края  </w:t>
      </w:r>
      <w:proofErr w:type="spellStart"/>
      <w:r w:rsidR="00C23938" w:rsidRPr="00121689"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  <w:fldChar w:fldCharType="begin"/>
      </w:r>
      <w:r w:rsidRPr="00121689"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  <w:instrText xml:space="preserve"> HYPERLINK "http://proksk.ru/" </w:instrText>
      </w:r>
      <w:r w:rsidR="00C23938" w:rsidRPr="00121689"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  <w:fldChar w:fldCharType="separate"/>
      </w:r>
      <w:r w:rsidRPr="00121689">
        <w:rPr>
          <w:rFonts w:ascii="Verdana" w:eastAsia="Times New Roman" w:hAnsi="Verdana" w:cs="Times New Roman"/>
          <w:b/>
          <w:bCs/>
          <w:color w:val="6C90C0"/>
          <w:sz w:val="32"/>
          <w:u w:val="single"/>
          <w:lang w:eastAsia="ru-RU"/>
        </w:rPr>
        <w:t>proksk.ru</w:t>
      </w:r>
      <w:proofErr w:type="spellEnd"/>
      <w:r w:rsidR="00C23938" w:rsidRPr="00121689"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  <w:fldChar w:fldCharType="end"/>
      </w: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 xml:space="preserve">Сайт Управления Федеральной службой по надзору в сфере прав потребителей и </w:t>
      </w: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lastRenderedPageBreak/>
        <w:t>благополучия человека по Ставропольскому краю:</w:t>
      </w:r>
      <w:hyperlink r:id="rId16" w:history="1">
        <w:r w:rsidRPr="00121689">
          <w:rPr>
            <w:rFonts w:ascii="Verdana" w:eastAsia="Times New Roman" w:hAnsi="Verdana" w:cs="Times New Roman"/>
            <w:b/>
            <w:bCs/>
            <w:color w:val="6C90C0"/>
            <w:sz w:val="32"/>
            <w:u w:val="single"/>
            <w:lang w:eastAsia="ru-RU"/>
          </w:rPr>
          <w:t>www.26.rospotrebnadzor.ru</w:t>
        </w:r>
      </w:hyperlink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E-mail:obr@26.rospotrebnadzor.ru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Телефон горячей линии: 8-800-700-88-26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Время работы: четверг с 10.00-13.00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 xml:space="preserve">Платные услуги </w:t>
      </w:r>
      <w:proofErr w:type="gramStart"/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в</w:t>
      </w:r>
      <w:proofErr w:type="gramEnd"/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МКДОУ "Детский сад №</w:t>
      </w:r>
      <w:r w:rsidR="00FC0CB5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3</w:t>
      </w:r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" </w:t>
      </w:r>
    </w:p>
    <w:p w:rsidR="00121689" w:rsidRPr="00121689" w:rsidRDefault="00121689" w:rsidP="00121689">
      <w:pPr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</w:pPr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3"/>
          <w:lang w:eastAsia="ru-RU"/>
        </w:rPr>
        <w:t> </w:t>
      </w:r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не предоставляются</w:t>
      </w:r>
      <w:proofErr w:type="gramStart"/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 xml:space="preserve"> !</w:t>
      </w:r>
      <w:proofErr w:type="gramEnd"/>
      <w:r w:rsidRPr="00121689">
        <w:rPr>
          <w:rFonts w:ascii="Verdana" w:eastAsia="Times New Roman" w:hAnsi="Verdana" w:cs="Times New Roman"/>
          <w:b/>
          <w:bCs/>
          <w:i/>
          <w:iCs/>
          <w:color w:val="FF0000"/>
          <w:sz w:val="52"/>
          <w:lang w:eastAsia="ru-RU"/>
        </w:rPr>
        <w:t>!!</w:t>
      </w:r>
    </w:p>
    <w:p w:rsidR="00121689" w:rsidRPr="00121689" w:rsidRDefault="00121689" w:rsidP="001216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121689">
        <w:rPr>
          <w:rFonts w:ascii="Times New Roman" w:eastAsia="Times New Roman" w:hAnsi="Times New Roman" w:cs="Times New Roman"/>
          <w:b/>
          <w:bCs/>
          <w:color w:val="595959"/>
          <w:sz w:val="29"/>
          <w:szCs w:val="29"/>
          <w:bdr w:val="none" w:sz="0" w:space="0" w:color="auto" w:frame="1"/>
          <w:lang w:eastAsia="ru-RU"/>
        </w:rPr>
        <w:br/>
      </w:r>
    </w:p>
    <w:p w:rsidR="00121689" w:rsidRPr="00121689" w:rsidRDefault="00121689" w:rsidP="001216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121689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1E62BC" w:rsidRDefault="001E62BC"/>
    <w:sectPr w:rsidR="001E62BC" w:rsidSect="001E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689"/>
    <w:rsid w:val="00121689"/>
    <w:rsid w:val="001E62BC"/>
    <w:rsid w:val="00C23938"/>
    <w:rsid w:val="00FC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C"/>
  </w:style>
  <w:style w:type="paragraph" w:styleId="1">
    <w:name w:val="heading 1"/>
    <w:basedOn w:val="a"/>
    <w:link w:val="10"/>
    <w:uiPriority w:val="9"/>
    <w:qFormat/>
    <w:rsid w:val="0012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1689"/>
  </w:style>
  <w:style w:type="character" w:styleId="a3">
    <w:name w:val="Strong"/>
    <w:basedOn w:val="a0"/>
    <w:uiPriority w:val="22"/>
    <w:qFormat/>
    <w:rsid w:val="00121689"/>
    <w:rPr>
      <w:b/>
      <w:bCs/>
    </w:rPr>
  </w:style>
  <w:style w:type="character" w:styleId="a4">
    <w:name w:val="Hyperlink"/>
    <w:basedOn w:val="a0"/>
    <w:uiPriority w:val="99"/>
    <w:semiHidden/>
    <w:unhideWhenUsed/>
    <w:rsid w:val="00121689"/>
    <w:rPr>
      <w:color w:val="0000FF"/>
      <w:u w:val="single"/>
    </w:rPr>
  </w:style>
  <w:style w:type="character" w:customStyle="1" w:styleId="apple-style-span">
    <w:name w:val="apple-style-span"/>
    <w:basedOn w:val="a0"/>
    <w:rsid w:val="00121689"/>
  </w:style>
  <w:style w:type="paragraph" w:styleId="a5">
    <w:name w:val="Normal (Web)"/>
    <w:basedOn w:val="a"/>
    <w:uiPriority w:val="99"/>
    <w:semiHidden/>
    <w:unhideWhenUsed/>
    <w:rsid w:val="0012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6yas.ru/prikaz-minobrazovaniya-rossii-ot-10-07-2003-n-2994-ob-utverzhden" TargetMode="External"/><Relationship Id="rId13" Type="http://schemas.openxmlformats.org/officeDocument/2006/relationships/hyperlink" Target="http://sad16yas.ru/polozhenie-ob-organizatcii-platnykh-dopolnitelnykh-uslu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d16yas.ru/prikaz-minobrazovaniya-rossii-ot-10-07-2003-n-2994-ob-utverzhden" TargetMode="External"/><Relationship Id="rId12" Type="http://schemas.openxmlformats.org/officeDocument/2006/relationships/hyperlink" Target="http://sad16yas.ru/postanovlenie-pravitelstva-rf-ot-15-08-2013g-706-ob-utverzhdeni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26.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ad16yas.ru/forma-primernogo-dogovora-pozhertvovaniya-dareniya-v-obschepolez" TargetMode="External"/><Relationship Id="rId11" Type="http://schemas.openxmlformats.org/officeDocument/2006/relationships/hyperlink" Target="http://sad16yas.ru/postanovlenie-pravitelstva-rf-ot-15-08-2013g-706-ob-utverzhdenii" TargetMode="External"/><Relationship Id="rId5" Type="http://schemas.openxmlformats.org/officeDocument/2006/relationships/hyperlink" Target="http://sad16yas.ru/forma-primernogo-dogovora-pozhertvovaniya-dareniya-v-obschepolez" TargetMode="External"/><Relationship Id="rId15" Type="http://schemas.openxmlformats.org/officeDocument/2006/relationships/hyperlink" Target="http://www.stavminobr.ru/" TargetMode="External"/><Relationship Id="rId10" Type="http://schemas.openxmlformats.org/officeDocument/2006/relationships/hyperlink" Target="http://sad16yas.ru/postanovlenie-pravitelstva-rf-ot-15-08-2013g-706-ob-utverzhdenii" TargetMode="External"/><Relationship Id="rId4" Type="http://schemas.openxmlformats.org/officeDocument/2006/relationships/hyperlink" Target="http://sad16yas.ru/informatciya-dlya-roditeley" TargetMode="External"/><Relationship Id="rId9" Type="http://schemas.openxmlformats.org/officeDocument/2006/relationships/hyperlink" Target="http://sad16yas.ru/prikaz-minobrazovaniya-rossii-ot-10-07-2003-n-2994-ob-utverzhden" TargetMode="External"/><Relationship Id="rId14" Type="http://schemas.openxmlformats.org/officeDocument/2006/relationships/hyperlink" Target="http://sad16yas.ru/polozhenie-o-privlechenii-vnebyudzhetnykh-sred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>WORKGROUP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</cp:revision>
  <dcterms:created xsi:type="dcterms:W3CDTF">2013-12-11T07:06:00Z</dcterms:created>
  <dcterms:modified xsi:type="dcterms:W3CDTF">2013-12-26T04:40:00Z</dcterms:modified>
</cp:coreProperties>
</file>